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5CA" w:rsidRPr="005B25CA" w:rsidRDefault="005B25CA" w:rsidP="005B25CA">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5B25CA">
        <w:rPr>
          <w:rFonts w:ascii="Times New Roman" w:eastAsia="Times New Roman" w:hAnsi="Times New Roman" w:cs="Times New Roman"/>
          <w:caps/>
          <w:kern w:val="0"/>
          <w:sz w:val="24"/>
          <w:szCs w:val="18"/>
          <w:lang w:val="en-US"/>
          <w14:ligatures w14:val="none"/>
        </w:rPr>
        <w:t>CHAPTER XXIII</w:t>
      </w:r>
    </w:p>
    <w:p w:rsidR="005B25CA" w:rsidRPr="005B25CA" w:rsidRDefault="005B25CA" w:rsidP="005B25CA">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5B25CA">
        <w:rPr>
          <w:rFonts w:ascii="Times New Roman" w:eastAsia="Times New Roman" w:hAnsi="Times New Roman" w:cs="Times New Roman"/>
          <w:b/>
          <w:bCs/>
          <w:caps/>
          <w:kern w:val="0"/>
          <w:sz w:val="24"/>
          <w:szCs w:val="16"/>
          <w:lang w:val="en-US"/>
          <w14:ligatures w14:val="none"/>
        </w:rPr>
        <w:t>Registration offices and fees</w:t>
      </w:r>
    </w:p>
    <w:p w:rsidR="005B25CA" w:rsidRPr="005B25CA" w:rsidRDefault="005B25CA" w:rsidP="005B25C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B25CA">
        <w:rPr>
          <w:rFonts w:ascii="Times New Roman" w:eastAsia="Times New Roman" w:hAnsi="Times New Roman" w:cs="Times New Roman"/>
          <w:b/>
          <w:bCs/>
          <w:kern w:val="0"/>
          <w:sz w:val="24"/>
          <w:szCs w:val="19"/>
          <w:lang w:val="en-US"/>
          <w14:ligatures w14:val="none"/>
        </w:rPr>
        <w:t>Registration offices</w:t>
      </w:r>
    </w:p>
    <w:p w:rsidR="005B25CA" w:rsidRPr="005B25CA" w:rsidRDefault="005B25CA" w:rsidP="005B25C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B25CA">
        <w:rPr>
          <w:rFonts w:ascii="Times New Roman" w:eastAsia="Times New Roman" w:hAnsi="Times New Roman" w:cs="Times New Roman"/>
          <w:b/>
          <w:bCs/>
          <w:kern w:val="0"/>
          <w:sz w:val="24"/>
          <w:szCs w:val="19"/>
          <w:lang w:val="en-US"/>
          <w14:ligatures w14:val="none"/>
        </w:rPr>
        <w:t>358.</w:t>
      </w:r>
      <w:r w:rsidRPr="005B25CA">
        <w:rPr>
          <w:rFonts w:ascii="Times New Roman" w:eastAsia="Times New Roman" w:hAnsi="Times New Roman" w:cs="Times New Roman"/>
          <w:kern w:val="0"/>
          <w:sz w:val="24"/>
          <w:szCs w:val="19"/>
          <w:lang w:val="en-US"/>
          <w14:ligatures w14:val="none"/>
        </w:rPr>
        <w:t xml:space="preserve"> (1) For the purposes of exercising such powers and discharging such functions as are conferred on the Central Government by or under this Act or under the rules made thereunder and for the purposes of registration of companies under this Act, the Central Government shall, by notification, establish such number of offices at such places as it thinks fit, specifying their jurisdiction.</w:t>
      </w:r>
    </w:p>
    <w:p w:rsidR="005B25CA" w:rsidRPr="005B25CA" w:rsidRDefault="005B25CA" w:rsidP="005B25C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B25CA">
        <w:rPr>
          <w:rFonts w:ascii="Times New Roman" w:eastAsia="Times New Roman" w:hAnsi="Times New Roman" w:cs="Times New Roman"/>
          <w:kern w:val="0"/>
          <w:sz w:val="24"/>
          <w:szCs w:val="19"/>
          <w:lang w:val="en-US"/>
          <w14:ligatures w14:val="none"/>
        </w:rPr>
        <w:t>(2) The Central Government may appoint a Director General of Registration, such number of Registrars, Additional, Joint, Deputy and Assistant Registrars as it considers necessary for the registration of companies under this Act, and the powers and duties that may be exercisable by such officers shall be such as may be prescribed.</w:t>
      </w:r>
    </w:p>
    <w:p w:rsidR="005B25CA" w:rsidRPr="005B25CA" w:rsidRDefault="005B25CA" w:rsidP="005B25CA">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B25CA">
        <w:rPr>
          <w:rFonts w:ascii="Times New Roman" w:eastAsia="Times New Roman" w:hAnsi="Times New Roman" w:cs="Times New Roman"/>
          <w:kern w:val="0"/>
          <w:sz w:val="24"/>
          <w:szCs w:val="19"/>
          <w:lang w:val="en-US"/>
          <w14:ligatures w14:val="none"/>
        </w:rPr>
        <w:t>(3) The terms and conditions of service, including the salaries payable to persons appointed under sub-section (2), shall be such as may be prescribed.</w:t>
      </w:r>
    </w:p>
    <w:p w:rsidR="005B25CA" w:rsidRPr="005B25CA" w:rsidRDefault="005B25CA" w:rsidP="005B25CA">
      <w:pPr>
        <w:shd w:val="clear" w:color="auto" w:fill="FFFFFF"/>
        <w:spacing w:line="240" w:lineRule="auto"/>
        <w:rPr>
          <w:rFonts w:ascii="Times New Roman" w:eastAsia="Times New Roman" w:hAnsi="Times New Roman" w:cs="Times New Roman"/>
          <w:kern w:val="0"/>
          <w:sz w:val="24"/>
          <w:szCs w:val="24"/>
          <w:lang w:val="en-US"/>
          <w14:ligatures w14:val="none"/>
        </w:rPr>
      </w:pPr>
      <w:r w:rsidRPr="005B25CA">
        <w:rPr>
          <w:rFonts w:ascii="Times New Roman" w:eastAsia="Times New Roman" w:hAnsi="Times New Roman" w:cs="Times New Roman"/>
          <w:kern w:val="0"/>
          <w:sz w:val="24"/>
          <w:szCs w:val="19"/>
          <w:lang w:val="en-US"/>
          <w14:ligatures w14:val="none"/>
        </w:rPr>
        <w:t>(4) The Central Government may direct a seal or seals to be prepared for the authentication of documents required for, or connected with, the registration of companies.</w:t>
      </w:r>
    </w:p>
    <w:p w:rsidR="007415C9" w:rsidRPr="007415C9" w:rsidRDefault="007415C9" w:rsidP="007415C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b/>
          <w:bCs/>
          <w:kern w:val="0"/>
          <w:sz w:val="24"/>
          <w:szCs w:val="19"/>
          <w:lang w:val="en-US"/>
          <w14:ligatures w14:val="none"/>
        </w:rPr>
        <w:t>Admissibility of certain documents as evidence</w:t>
      </w:r>
    </w:p>
    <w:p w:rsidR="007415C9" w:rsidRPr="007415C9" w:rsidRDefault="007415C9" w:rsidP="007415C9">
      <w:pPr>
        <w:shd w:val="clear" w:color="auto" w:fill="FFFFFF"/>
        <w:spacing w:line="240" w:lineRule="auto"/>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b/>
          <w:bCs/>
          <w:kern w:val="0"/>
          <w:sz w:val="24"/>
          <w:szCs w:val="19"/>
          <w:lang w:val="en-US"/>
          <w14:ligatures w14:val="none"/>
        </w:rPr>
        <w:t>359.</w:t>
      </w:r>
      <w:r w:rsidRPr="007415C9">
        <w:rPr>
          <w:rFonts w:ascii="Times New Roman" w:eastAsia="Times New Roman" w:hAnsi="Times New Roman" w:cs="Times New Roman"/>
          <w:kern w:val="0"/>
          <w:sz w:val="24"/>
          <w:szCs w:val="19"/>
          <w:lang w:val="en-US"/>
          <w14:ligatures w14:val="none"/>
        </w:rPr>
        <w:t xml:space="preserve"> Notwithstanding anything contained in any other law for the time being in force, any document reproducing or derived from returns and documents filed by a company with the Registrar on paper or in electronic form or stored on any electronic data storage device or computer readable media by the Registrar, and authenticated by the Registrar or any other officer empowered by the Central Government in such manner as may be prescribed, shall be deemed to be a document for the purposes of this Act and the rules made thereunder and shall be admissible in any proceedings thereunder without further proof or production of the original as evidence of any contents of the original or of any fact stated therein of which direct evidence is admissible.</w:t>
      </w:r>
    </w:p>
    <w:p w:rsidR="007415C9" w:rsidRPr="007415C9" w:rsidRDefault="007415C9" w:rsidP="007415C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b/>
          <w:bCs/>
          <w:kern w:val="0"/>
          <w:sz w:val="24"/>
          <w:szCs w:val="19"/>
          <w:lang w:val="en-US"/>
          <w14:ligatures w14:val="none"/>
        </w:rPr>
        <w:t>Provisions relating to filing of applications, documents, inspection, etc., in electronic form</w:t>
      </w:r>
    </w:p>
    <w:p w:rsidR="007415C9" w:rsidRPr="007415C9" w:rsidRDefault="007415C9" w:rsidP="007415C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b/>
          <w:bCs/>
          <w:kern w:val="0"/>
          <w:sz w:val="24"/>
          <w:szCs w:val="19"/>
          <w:lang w:val="en-US"/>
          <w14:ligatures w14:val="none"/>
        </w:rPr>
        <w:t>360.</w:t>
      </w:r>
      <w:r w:rsidRPr="007415C9">
        <w:rPr>
          <w:rFonts w:ascii="Times New Roman" w:eastAsia="Times New Roman" w:hAnsi="Times New Roman" w:cs="Times New Roman"/>
          <w:kern w:val="0"/>
          <w:sz w:val="24"/>
          <w:szCs w:val="19"/>
          <w:lang w:val="en-US"/>
          <w14:ligatures w14:val="none"/>
        </w:rPr>
        <w:t xml:space="preserve"> (1) Notwithstanding anything to the contrary contained in this Act, and without prejudice to the provisions contained in section 6 of the Information Technology Act, 2000 (21 of 2000) the Central Government may make rules so as to require from such date as may be prescribed in the rules that—</w:t>
      </w:r>
    </w:p>
    <w:p w:rsidR="007415C9" w:rsidRPr="007415C9" w:rsidRDefault="007415C9" w:rsidP="007415C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kern w:val="0"/>
          <w:sz w:val="24"/>
          <w:szCs w:val="19"/>
          <w:lang w:val="en-US"/>
          <w14:ligatures w14:val="none"/>
        </w:rPr>
        <w:tab/>
        <w:t>(</w:t>
      </w:r>
      <w:r w:rsidRPr="007415C9">
        <w:rPr>
          <w:rFonts w:ascii="Times New Roman" w:eastAsia="Times New Roman" w:hAnsi="Times New Roman" w:cs="Times New Roman"/>
          <w:i/>
          <w:iCs/>
          <w:kern w:val="0"/>
          <w:sz w:val="24"/>
          <w:szCs w:val="19"/>
          <w:lang w:val="en-US"/>
          <w14:ligatures w14:val="none"/>
        </w:rPr>
        <w:t>a</w:t>
      </w:r>
      <w:r w:rsidRPr="007415C9">
        <w:rPr>
          <w:rFonts w:ascii="Times New Roman" w:eastAsia="Times New Roman" w:hAnsi="Times New Roman" w:cs="Times New Roman"/>
          <w:kern w:val="0"/>
          <w:sz w:val="24"/>
          <w:szCs w:val="19"/>
          <w:lang w:val="en-US"/>
          <w14:ligatures w14:val="none"/>
        </w:rPr>
        <w:t>)</w:t>
      </w:r>
      <w:r w:rsidRPr="007415C9">
        <w:rPr>
          <w:rFonts w:ascii="Times New Roman" w:eastAsia="Times New Roman" w:hAnsi="Times New Roman" w:cs="Times New Roman"/>
          <w:kern w:val="0"/>
          <w:sz w:val="24"/>
          <w:szCs w:val="19"/>
          <w:lang w:val="en-US"/>
          <w14:ligatures w14:val="none"/>
        </w:rPr>
        <w:tab/>
        <w:t>such applications, balance sheet, prospectus, return, declaration, memorandum, articles, particulars of charges, or any other particulars or document as may be required to be filed or delivered under this Act or rules made thereunder, shall be filed in the electronic form and authenticated in such manner as may be prescribed;</w:t>
      </w:r>
    </w:p>
    <w:p w:rsidR="007415C9" w:rsidRPr="007415C9" w:rsidRDefault="007415C9" w:rsidP="007415C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kern w:val="0"/>
          <w:sz w:val="24"/>
          <w:szCs w:val="19"/>
          <w:lang w:val="en-US"/>
          <w14:ligatures w14:val="none"/>
        </w:rPr>
        <w:tab/>
        <w:t>(</w:t>
      </w:r>
      <w:r w:rsidRPr="007415C9">
        <w:rPr>
          <w:rFonts w:ascii="Times New Roman" w:eastAsia="Times New Roman" w:hAnsi="Times New Roman" w:cs="Times New Roman"/>
          <w:i/>
          <w:iCs/>
          <w:kern w:val="0"/>
          <w:sz w:val="24"/>
          <w:szCs w:val="19"/>
          <w:lang w:val="en-US"/>
          <w14:ligatures w14:val="none"/>
        </w:rPr>
        <w:t>b</w:t>
      </w:r>
      <w:r w:rsidRPr="007415C9">
        <w:rPr>
          <w:rFonts w:ascii="Times New Roman" w:eastAsia="Times New Roman" w:hAnsi="Times New Roman" w:cs="Times New Roman"/>
          <w:kern w:val="0"/>
          <w:sz w:val="24"/>
          <w:szCs w:val="19"/>
          <w:lang w:val="en-US"/>
          <w14:ligatures w14:val="none"/>
        </w:rPr>
        <w:t>)</w:t>
      </w:r>
      <w:r w:rsidRPr="007415C9">
        <w:rPr>
          <w:rFonts w:ascii="Times New Roman" w:eastAsia="Times New Roman" w:hAnsi="Times New Roman" w:cs="Times New Roman"/>
          <w:kern w:val="0"/>
          <w:sz w:val="24"/>
          <w:szCs w:val="19"/>
          <w:lang w:val="en-US"/>
          <w14:ligatures w14:val="none"/>
        </w:rPr>
        <w:tab/>
        <w:t>such document, notice, any communication or intimation, as may be required to be served or delivered under this Act, in the electronic form and authenticated in such manner as may be prescribed;</w:t>
      </w:r>
    </w:p>
    <w:p w:rsidR="007415C9" w:rsidRPr="007415C9" w:rsidRDefault="007415C9" w:rsidP="007415C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kern w:val="0"/>
          <w:sz w:val="24"/>
          <w:szCs w:val="19"/>
          <w:lang w:val="en-US"/>
          <w14:ligatures w14:val="none"/>
        </w:rPr>
        <w:tab/>
        <w:t>(</w:t>
      </w:r>
      <w:r w:rsidRPr="007415C9">
        <w:rPr>
          <w:rFonts w:ascii="Times New Roman" w:eastAsia="Times New Roman" w:hAnsi="Times New Roman" w:cs="Times New Roman"/>
          <w:i/>
          <w:iCs/>
          <w:kern w:val="0"/>
          <w:sz w:val="24"/>
          <w:szCs w:val="19"/>
          <w:lang w:val="en-US"/>
          <w14:ligatures w14:val="none"/>
        </w:rPr>
        <w:t>c</w:t>
      </w:r>
      <w:r w:rsidRPr="007415C9">
        <w:rPr>
          <w:rFonts w:ascii="Times New Roman" w:eastAsia="Times New Roman" w:hAnsi="Times New Roman" w:cs="Times New Roman"/>
          <w:kern w:val="0"/>
          <w:sz w:val="24"/>
          <w:szCs w:val="19"/>
          <w:lang w:val="en-US"/>
          <w14:ligatures w14:val="none"/>
        </w:rPr>
        <w:t>)</w:t>
      </w:r>
      <w:r w:rsidRPr="007415C9">
        <w:rPr>
          <w:rFonts w:ascii="Times New Roman" w:eastAsia="Times New Roman" w:hAnsi="Times New Roman" w:cs="Times New Roman"/>
          <w:kern w:val="0"/>
          <w:sz w:val="24"/>
          <w:szCs w:val="19"/>
          <w:lang w:val="en-US"/>
          <w14:ligatures w14:val="none"/>
        </w:rPr>
        <w:tab/>
        <w:t>such applications, balance sheet, prospectus, return, register, memorandum, articles, particulars of charges, or any other particulars or document and return filed under this Act or rules made thereunder shall be maintained by the Registrar in the electronic form and registered or authenticated, as the case may be, in such manner as may be prescribed;</w:t>
      </w:r>
    </w:p>
    <w:p w:rsidR="007415C9" w:rsidRPr="007415C9" w:rsidRDefault="007415C9" w:rsidP="007415C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kern w:val="0"/>
          <w:sz w:val="24"/>
          <w:szCs w:val="19"/>
          <w:lang w:val="en-US"/>
          <w14:ligatures w14:val="none"/>
        </w:rPr>
        <w:lastRenderedPageBreak/>
        <w:tab/>
        <w:t>(</w:t>
      </w:r>
      <w:r w:rsidRPr="007415C9">
        <w:rPr>
          <w:rFonts w:ascii="Times New Roman" w:eastAsia="Times New Roman" w:hAnsi="Times New Roman" w:cs="Times New Roman"/>
          <w:i/>
          <w:iCs/>
          <w:kern w:val="0"/>
          <w:sz w:val="24"/>
          <w:szCs w:val="19"/>
          <w:lang w:val="en-US"/>
          <w14:ligatures w14:val="none"/>
        </w:rPr>
        <w:t>d</w:t>
      </w:r>
      <w:r w:rsidRPr="007415C9">
        <w:rPr>
          <w:rFonts w:ascii="Times New Roman" w:eastAsia="Times New Roman" w:hAnsi="Times New Roman" w:cs="Times New Roman"/>
          <w:kern w:val="0"/>
          <w:sz w:val="24"/>
          <w:szCs w:val="19"/>
          <w:lang w:val="en-US"/>
          <w14:ligatures w14:val="none"/>
        </w:rPr>
        <w:t>)</w:t>
      </w:r>
      <w:r w:rsidRPr="007415C9">
        <w:rPr>
          <w:rFonts w:ascii="Times New Roman" w:eastAsia="Times New Roman" w:hAnsi="Times New Roman" w:cs="Times New Roman"/>
          <w:kern w:val="0"/>
          <w:sz w:val="24"/>
          <w:szCs w:val="19"/>
          <w:lang w:val="en-US"/>
          <w14:ligatures w14:val="none"/>
        </w:rPr>
        <w:tab/>
        <w:t>such inspection of the memorandum, articles, register, index, balance sheet, return or any other particulars or document maintained in the electronic form, as is otherwise available for inspection under this Act or rules made thereunder, may be made by any person through the electronic form in such manner as may be prescribed;</w:t>
      </w:r>
    </w:p>
    <w:p w:rsidR="007415C9" w:rsidRPr="007415C9" w:rsidRDefault="007415C9" w:rsidP="007415C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kern w:val="0"/>
          <w:sz w:val="24"/>
          <w:szCs w:val="19"/>
          <w:lang w:val="en-US"/>
          <w14:ligatures w14:val="none"/>
        </w:rPr>
        <w:tab/>
        <w:t>(</w:t>
      </w:r>
      <w:r w:rsidRPr="007415C9">
        <w:rPr>
          <w:rFonts w:ascii="Times New Roman" w:eastAsia="Times New Roman" w:hAnsi="Times New Roman" w:cs="Times New Roman"/>
          <w:i/>
          <w:iCs/>
          <w:kern w:val="0"/>
          <w:sz w:val="24"/>
          <w:szCs w:val="19"/>
          <w:lang w:val="en-US"/>
          <w14:ligatures w14:val="none"/>
        </w:rPr>
        <w:t>e</w:t>
      </w:r>
      <w:r w:rsidRPr="007415C9">
        <w:rPr>
          <w:rFonts w:ascii="Times New Roman" w:eastAsia="Times New Roman" w:hAnsi="Times New Roman" w:cs="Times New Roman"/>
          <w:kern w:val="0"/>
          <w:sz w:val="24"/>
          <w:szCs w:val="19"/>
          <w:lang w:val="en-US"/>
          <w14:ligatures w14:val="none"/>
        </w:rPr>
        <w:t>)</w:t>
      </w:r>
      <w:r w:rsidRPr="007415C9">
        <w:rPr>
          <w:rFonts w:ascii="Times New Roman" w:eastAsia="Times New Roman" w:hAnsi="Times New Roman" w:cs="Times New Roman"/>
          <w:kern w:val="0"/>
          <w:sz w:val="24"/>
          <w:szCs w:val="19"/>
          <w:lang w:val="en-US"/>
          <w14:ligatures w14:val="none"/>
        </w:rPr>
        <w:tab/>
        <w:t>such fees, charges or other sums payable under this Act or rules made thereunder shall be paid through the electronic form and in such manner as may be prescribed; and</w:t>
      </w:r>
    </w:p>
    <w:p w:rsidR="007415C9" w:rsidRPr="007415C9" w:rsidRDefault="007415C9" w:rsidP="007415C9">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kern w:val="0"/>
          <w:sz w:val="24"/>
          <w:szCs w:val="19"/>
          <w:lang w:val="en-US"/>
          <w14:ligatures w14:val="none"/>
        </w:rPr>
        <w:tab/>
        <w:t>(</w:t>
      </w:r>
      <w:r w:rsidRPr="007415C9">
        <w:rPr>
          <w:rFonts w:ascii="Times New Roman" w:eastAsia="Times New Roman" w:hAnsi="Times New Roman" w:cs="Times New Roman"/>
          <w:i/>
          <w:iCs/>
          <w:kern w:val="0"/>
          <w:sz w:val="24"/>
          <w:szCs w:val="19"/>
          <w:lang w:val="en-US"/>
          <w14:ligatures w14:val="none"/>
        </w:rPr>
        <w:t>f</w:t>
      </w:r>
      <w:r w:rsidRPr="007415C9">
        <w:rPr>
          <w:rFonts w:ascii="Times New Roman" w:eastAsia="Times New Roman" w:hAnsi="Times New Roman" w:cs="Times New Roman"/>
          <w:kern w:val="0"/>
          <w:sz w:val="24"/>
          <w:szCs w:val="19"/>
          <w:lang w:val="en-US"/>
          <w14:ligatures w14:val="none"/>
        </w:rPr>
        <w:t>)</w:t>
      </w:r>
      <w:r w:rsidRPr="007415C9">
        <w:rPr>
          <w:rFonts w:ascii="Times New Roman" w:eastAsia="Times New Roman" w:hAnsi="Times New Roman" w:cs="Times New Roman"/>
          <w:kern w:val="0"/>
          <w:sz w:val="24"/>
          <w:szCs w:val="19"/>
          <w:lang w:val="en-US"/>
          <w14:ligatures w14:val="none"/>
        </w:rPr>
        <w:tab/>
        <w:t>the Registrar shall register change of registered office, alteration of memorandum or articles, prospectus, issue Certificate of Incorporation, register such document, issue such certificate, record notice, receive such communication as may be required to be registered or issued or recorded or received, as the case may be, under this Act or rules made thereunder or perform duties or discharge functions or exercise powers under this Act or rules made thereunder or do any act which is by this Act directed to be performed or discharged or exercised or done by the Registrar in the electronic form in such manner as may be prescribed.</w:t>
      </w:r>
    </w:p>
    <w:p w:rsidR="007415C9" w:rsidRPr="007415C9" w:rsidRDefault="007415C9" w:rsidP="007415C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i/>
          <w:iCs/>
          <w:kern w:val="0"/>
          <w:sz w:val="24"/>
          <w:szCs w:val="19"/>
          <w:lang w:val="en-US"/>
          <w14:ligatures w14:val="none"/>
        </w:rPr>
        <w:t>Explanation.</w:t>
      </w:r>
      <w:r w:rsidRPr="007415C9">
        <w:rPr>
          <w:rFonts w:ascii="Times New Roman" w:eastAsia="Times New Roman" w:hAnsi="Times New Roman" w:cs="Times New Roman"/>
          <w:kern w:val="0"/>
          <w:sz w:val="24"/>
          <w:szCs w:val="19"/>
          <w:lang w:val="en-US"/>
          <w14:ligatures w14:val="none"/>
        </w:rPr>
        <w:t>—</w:t>
      </w:r>
      <w:proofErr w:type="gramStart"/>
      <w:r w:rsidRPr="007415C9">
        <w:rPr>
          <w:rFonts w:ascii="Times New Roman" w:eastAsia="Times New Roman" w:hAnsi="Times New Roman" w:cs="Times New Roman"/>
          <w:kern w:val="0"/>
          <w:sz w:val="24"/>
          <w:szCs w:val="19"/>
          <w:lang w:val="en-US"/>
          <w14:ligatures w14:val="none"/>
        </w:rPr>
        <w:t>For</w:t>
      </w:r>
      <w:proofErr w:type="gramEnd"/>
      <w:r w:rsidRPr="007415C9">
        <w:rPr>
          <w:rFonts w:ascii="Times New Roman" w:eastAsia="Times New Roman" w:hAnsi="Times New Roman" w:cs="Times New Roman"/>
          <w:kern w:val="0"/>
          <w:sz w:val="24"/>
          <w:szCs w:val="19"/>
          <w:lang w:val="en-US"/>
          <w14:ligatures w14:val="none"/>
        </w:rPr>
        <w:t xml:space="preserve"> the removal of doubts, it is hereby clarified that the rules made under this section shall not relate to imposition of fines or other pecuniary penalties or demand or payment of fees or contravention of any of the provisions of this Act or punishment therefor.</w:t>
      </w:r>
    </w:p>
    <w:p w:rsidR="007415C9" w:rsidRPr="007415C9" w:rsidRDefault="007415C9" w:rsidP="007415C9">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kern w:val="0"/>
          <w:sz w:val="24"/>
          <w:szCs w:val="19"/>
          <w:lang w:val="en-US"/>
          <w14:ligatures w14:val="none"/>
        </w:rPr>
        <w:t>(2) The Central Government may, by notification, frame a scheme to carry out the provisions of sub-section (1) through the electronic form.</w:t>
      </w:r>
    </w:p>
    <w:p w:rsidR="007415C9" w:rsidRPr="007415C9" w:rsidRDefault="007415C9" w:rsidP="007415C9">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7415C9">
        <w:rPr>
          <w:rFonts w:ascii="Verdana" w:eastAsia="Times New Roman" w:hAnsi="Verdana" w:cs="Times New Roman"/>
          <w:kern w:val="0"/>
          <w:sz w:val="17"/>
          <w:szCs w:val="17"/>
          <w:lang w:val="en-US"/>
          <w14:ligatures w14:val="none"/>
        </w:rPr>
        <w:br/>
      </w:r>
      <w:r w:rsidRPr="007415C9">
        <w:rPr>
          <w:rFonts w:ascii="Times New Roman" w:eastAsia="Times New Roman" w:hAnsi="Times New Roman" w:cs="Times New Roman"/>
          <w:b/>
          <w:bCs/>
          <w:kern w:val="0"/>
          <w:sz w:val="24"/>
          <w:szCs w:val="19"/>
          <w:lang w:val="en-US"/>
          <w14:ligatures w14:val="none"/>
        </w:rPr>
        <w:t>Electronic form to be exclusive, alternative or in addition</w:t>
      </w:r>
    </w:p>
    <w:p w:rsidR="007415C9" w:rsidRPr="007415C9" w:rsidRDefault="007415C9" w:rsidP="007415C9">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b/>
          <w:bCs/>
          <w:kern w:val="0"/>
          <w:sz w:val="24"/>
          <w:szCs w:val="19"/>
          <w:lang w:val="en-US"/>
          <w14:ligatures w14:val="none"/>
        </w:rPr>
        <w:t>361.</w:t>
      </w:r>
      <w:r w:rsidRPr="007415C9">
        <w:rPr>
          <w:rFonts w:ascii="Times New Roman" w:eastAsia="Times New Roman" w:hAnsi="Times New Roman" w:cs="Times New Roman"/>
          <w:kern w:val="0"/>
          <w:sz w:val="24"/>
          <w:szCs w:val="19"/>
          <w:lang w:val="en-US"/>
          <w14:ligatures w14:val="none"/>
        </w:rPr>
        <w:t xml:space="preserve"> The Central Government may also provide in the rules made under section 360 that the electronic form for the purposes specified in that section shall be exclusive, or in the alternative or in addition to the physical form, therefor.</w:t>
      </w:r>
    </w:p>
    <w:p w:rsidR="007415C9" w:rsidRPr="007415C9" w:rsidRDefault="007415C9" w:rsidP="007415C9">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7415C9">
        <w:rPr>
          <w:rFonts w:ascii="Verdana" w:eastAsia="Times New Roman" w:hAnsi="Verdana" w:cs="Times New Roman"/>
          <w:kern w:val="0"/>
          <w:sz w:val="17"/>
          <w:szCs w:val="17"/>
          <w:lang w:val="en-US"/>
          <w14:ligatures w14:val="none"/>
        </w:rPr>
        <w:br/>
      </w:r>
      <w:r w:rsidRPr="007415C9">
        <w:rPr>
          <w:rFonts w:ascii="Times New Roman" w:eastAsia="Times New Roman" w:hAnsi="Times New Roman" w:cs="Times New Roman"/>
          <w:b/>
          <w:bCs/>
          <w:kern w:val="0"/>
          <w:sz w:val="24"/>
          <w:szCs w:val="19"/>
          <w:lang w:val="en-US"/>
          <w14:ligatures w14:val="none"/>
        </w:rPr>
        <w:t>Provision of value added services through electronic form</w:t>
      </w:r>
    </w:p>
    <w:p w:rsidR="007415C9" w:rsidRPr="007415C9" w:rsidRDefault="007415C9" w:rsidP="007415C9">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b/>
          <w:bCs/>
          <w:kern w:val="0"/>
          <w:sz w:val="24"/>
          <w:szCs w:val="19"/>
          <w:lang w:val="en-US"/>
          <w14:ligatures w14:val="none"/>
        </w:rPr>
        <w:t>362.</w:t>
      </w:r>
      <w:r w:rsidRPr="007415C9">
        <w:rPr>
          <w:rFonts w:ascii="Times New Roman" w:eastAsia="Times New Roman" w:hAnsi="Times New Roman" w:cs="Times New Roman"/>
          <w:kern w:val="0"/>
          <w:sz w:val="24"/>
          <w:szCs w:val="19"/>
          <w:lang w:val="en-US"/>
          <w14:ligatures w14:val="none"/>
        </w:rPr>
        <w:t xml:space="preserve"> The Central Government may provide such value added services through the electronic form and levy such fee thereon as may be prescribed.</w:t>
      </w:r>
    </w:p>
    <w:p w:rsidR="007415C9" w:rsidRPr="007415C9" w:rsidRDefault="007415C9" w:rsidP="007415C9">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7415C9">
        <w:rPr>
          <w:rFonts w:ascii="Verdana" w:eastAsia="Times New Roman" w:hAnsi="Verdana" w:cs="Times New Roman"/>
          <w:kern w:val="0"/>
          <w:sz w:val="17"/>
          <w:szCs w:val="17"/>
          <w:lang w:val="en-US"/>
          <w14:ligatures w14:val="none"/>
        </w:rPr>
        <w:br/>
      </w:r>
      <w:r w:rsidRPr="007415C9">
        <w:rPr>
          <w:rFonts w:ascii="Times New Roman" w:eastAsia="Times New Roman" w:hAnsi="Times New Roman" w:cs="Times New Roman"/>
          <w:b/>
          <w:bCs/>
          <w:kern w:val="0"/>
          <w:sz w:val="24"/>
          <w:szCs w:val="19"/>
          <w:lang w:val="en-US"/>
          <w14:ligatures w14:val="none"/>
        </w:rPr>
        <w:t>Application of provisions of Information Technology Act, 2000</w:t>
      </w:r>
    </w:p>
    <w:p w:rsidR="007415C9" w:rsidRPr="007415C9" w:rsidRDefault="007415C9" w:rsidP="007415C9">
      <w:pPr>
        <w:shd w:val="clear" w:color="auto" w:fill="FFFFFF"/>
        <w:spacing w:line="240" w:lineRule="auto"/>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b/>
          <w:bCs/>
          <w:kern w:val="0"/>
          <w:sz w:val="24"/>
          <w:szCs w:val="19"/>
          <w:lang w:val="en-US"/>
          <w14:ligatures w14:val="none"/>
        </w:rPr>
        <w:t>363.</w:t>
      </w:r>
      <w:r w:rsidRPr="007415C9">
        <w:rPr>
          <w:rFonts w:ascii="Times New Roman" w:eastAsia="Times New Roman" w:hAnsi="Times New Roman" w:cs="Times New Roman"/>
          <w:kern w:val="0"/>
          <w:sz w:val="24"/>
          <w:szCs w:val="19"/>
          <w:lang w:val="en-US"/>
          <w14:ligatures w14:val="none"/>
        </w:rPr>
        <w:t xml:space="preserve"> All the provisions of the Information Technology Act, 2000 (21 of 2000) relating to the electronic records, including the manner and format in which the electronic records shall be filed, insofar as they are not inconsistent with this Act, shall apply in relation to the records in electronic form specified under section 360.</w:t>
      </w:r>
    </w:p>
    <w:p w:rsidR="007415C9" w:rsidRPr="007415C9" w:rsidRDefault="007415C9" w:rsidP="007415C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7415C9">
        <w:rPr>
          <w:rFonts w:ascii="Times New Roman" w:eastAsia="Times New Roman" w:hAnsi="Times New Roman" w:cs="Times New Roman"/>
          <w:b/>
          <w:bCs/>
          <w:kern w:val="0"/>
          <w:sz w:val="24"/>
          <w:szCs w:val="19"/>
          <w:lang w:val="en-US"/>
          <w14:ligatures w14:val="none"/>
        </w:rPr>
        <w:t>Fee for filing, etc.</w:t>
      </w:r>
      <w:proofErr w:type="gramEnd"/>
    </w:p>
    <w:p w:rsidR="007415C9" w:rsidRPr="007415C9" w:rsidRDefault="007415C9" w:rsidP="007415C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b/>
          <w:bCs/>
          <w:kern w:val="0"/>
          <w:sz w:val="24"/>
          <w:szCs w:val="19"/>
          <w:lang w:val="en-US"/>
          <w14:ligatures w14:val="none"/>
        </w:rPr>
        <w:t>364.</w:t>
      </w:r>
      <w:r w:rsidRPr="007415C9">
        <w:rPr>
          <w:rFonts w:ascii="Times New Roman" w:eastAsia="Times New Roman" w:hAnsi="Times New Roman" w:cs="Times New Roman"/>
          <w:kern w:val="0"/>
          <w:sz w:val="24"/>
          <w:szCs w:val="19"/>
          <w:lang w:val="en-US"/>
          <w14:ligatures w14:val="none"/>
        </w:rPr>
        <w:t xml:space="preserve"> (1) Any document, required to be submitted, filed, registered or recorded, or any fact or information required or </w:t>
      </w:r>
      <w:proofErr w:type="spellStart"/>
      <w:r w:rsidRPr="007415C9">
        <w:rPr>
          <w:rFonts w:ascii="Times New Roman" w:eastAsia="Times New Roman" w:hAnsi="Times New Roman" w:cs="Times New Roman"/>
          <w:kern w:val="0"/>
          <w:sz w:val="24"/>
          <w:szCs w:val="19"/>
          <w:lang w:val="en-US"/>
          <w14:ligatures w14:val="none"/>
        </w:rPr>
        <w:t>authorised</w:t>
      </w:r>
      <w:proofErr w:type="spellEnd"/>
      <w:r w:rsidRPr="007415C9">
        <w:rPr>
          <w:rFonts w:ascii="Times New Roman" w:eastAsia="Times New Roman" w:hAnsi="Times New Roman" w:cs="Times New Roman"/>
          <w:kern w:val="0"/>
          <w:sz w:val="24"/>
          <w:szCs w:val="19"/>
          <w:lang w:val="en-US"/>
          <w14:ligatures w14:val="none"/>
        </w:rPr>
        <w:t xml:space="preserve"> to be registered under this Act, shall be submitted, filed, registered or recorded within the time specified in the relevant provision on payment of such fee as may be prescribed :</w:t>
      </w:r>
    </w:p>
    <w:p w:rsidR="007415C9" w:rsidRPr="007415C9" w:rsidRDefault="007415C9" w:rsidP="007415C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b/>
          <w:bCs/>
          <w:kern w:val="0"/>
          <w:sz w:val="24"/>
          <w:szCs w:val="19"/>
          <w:lang w:val="en-US"/>
          <w14:ligatures w14:val="none"/>
        </w:rPr>
        <w:t>Provided</w:t>
      </w:r>
      <w:r w:rsidRPr="007415C9">
        <w:rPr>
          <w:rFonts w:ascii="Times New Roman" w:eastAsia="Times New Roman" w:hAnsi="Times New Roman" w:cs="Times New Roman"/>
          <w:kern w:val="0"/>
          <w:sz w:val="24"/>
          <w:szCs w:val="19"/>
          <w:lang w:val="en-US"/>
          <w14:ligatures w14:val="none"/>
        </w:rPr>
        <w:t xml:space="preserve"> that any document, fact or information may be submitted, filed, registered or recorded, after the time specified in relevant provision for such submission, filing, registering or recording, within a period of two hundred and seventy days from the date by which it should have been submitted, filed, registered or recorded, as the case may be, on payment of such additional fee as may be prescribed.</w:t>
      </w:r>
    </w:p>
    <w:p w:rsidR="007415C9" w:rsidRPr="007415C9" w:rsidRDefault="007415C9" w:rsidP="007415C9">
      <w:pPr>
        <w:shd w:val="clear" w:color="auto" w:fill="FFFFFF"/>
        <w:spacing w:line="240" w:lineRule="auto"/>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kern w:val="0"/>
          <w:sz w:val="24"/>
          <w:szCs w:val="19"/>
          <w:lang w:val="en-US"/>
          <w14:ligatures w14:val="none"/>
        </w:rPr>
        <w:t xml:space="preserve">(2) Where a company fails or commits any default to submit, file, register or record any document, fact or information under sub-section (1) before the expiry of the period specified in the proviso to that sub-section with additional fee, the company and its officers who are in </w:t>
      </w:r>
      <w:r w:rsidRPr="007415C9">
        <w:rPr>
          <w:rFonts w:ascii="Times New Roman" w:eastAsia="Times New Roman" w:hAnsi="Times New Roman" w:cs="Times New Roman"/>
          <w:kern w:val="0"/>
          <w:sz w:val="24"/>
          <w:szCs w:val="19"/>
          <w:lang w:val="en-US"/>
          <w14:ligatures w14:val="none"/>
        </w:rPr>
        <w:lastRenderedPageBreak/>
        <w:t>default, shall, without prejudice to the liability for payment of fee and additional fee, be liable for the action or liability provided under this Act for such failure or default.</w:t>
      </w:r>
    </w:p>
    <w:p w:rsidR="007415C9" w:rsidRPr="007415C9" w:rsidRDefault="007415C9" w:rsidP="007415C9">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b/>
          <w:bCs/>
          <w:kern w:val="0"/>
          <w:sz w:val="24"/>
          <w:szCs w:val="19"/>
          <w:lang w:val="en-US"/>
          <w14:ligatures w14:val="none"/>
        </w:rPr>
        <w:t>Fees, etc., to be credited into public account</w:t>
      </w:r>
    </w:p>
    <w:p w:rsidR="007415C9" w:rsidRPr="007415C9" w:rsidRDefault="007415C9" w:rsidP="007415C9">
      <w:pPr>
        <w:shd w:val="clear" w:color="auto" w:fill="FFFFFF"/>
        <w:spacing w:line="240" w:lineRule="auto"/>
        <w:rPr>
          <w:rFonts w:ascii="Times New Roman" w:eastAsia="Times New Roman" w:hAnsi="Times New Roman" w:cs="Times New Roman"/>
          <w:kern w:val="0"/>
          <w:sz w:val="24"/>
          <w:szCs w:val="24"/>
          <w:lang w:val="en-US"/>
          <w14:ligatures w14:val="none"/>
        </w:rPr>
      </w:pPr>
      <w:r w:rsidRPr="007415C9">
        <w:rPr>
          <w:rFonts w:ascii="Times New Roman" w:eastAsia="Times New Roman" w:hAnsi="Times New Roman" w:cs="Times New Roman"/>
          <w:b/>
          <w:bCs/>
          <w:kern w:val="0"/>
          <w:sz w:val="24"/>
          <w:szCs w:val="19"/>
          <w:lang w:val="en-US"/>
          <w14:ligatures w14:val="none"/>
        </w:rPr>
        <w:t>365.</w:t>
      </w:r>
      <w:r w:rsidRPr="007415C9">
        <w:rPr>
          <w:rFonts w:ascii="Times New Roman" w:eastAsia="Times New Roman" w:hAnsi="Times New Roman" w:cs="Times New Roman"/>
          <w:kern w:val="0"/>
          <w:sz w:val="24"/>
          <w:szCs w:val="19"/>
          <w:lang w:val="en-US"/>
          <w14:ligatures w14:val="none"/>
        </w:rPr>
        <w:t xml:space="preserve"> All fees, charges, and other sums received by any Registrar, Additional, Joint, Deputy, or Assistant Registrar, or any other officer of the Central Government in pursuance of any provision of this Act shall be paid into the public account of India in the Reserve Bank of India.</w:t>
      </w:r>
    </w:p>
    <w:p w:rsidR="007415C9" w:rsidRDefault="007415C9" w:rsidP="007415C9">
      <w:pPr>
        <w:shd w:val="clear" w:color="auto" w:fill="FFFFFF"/>
        <w:spacing w:line="240" w:lineRule="auto"/>
        <w:rPr>
          <w:rFonts w:ascii="Verdana" w:eastAsia="Times New Roman" w:hAnsi="Verdana" w:cs="Times New Roman"/>
          <w:kern w:val="0"/>
          <w:sz w:val="17"/>
          <w:szCs w:val="17"/>
          <w:lang w:val="en-US"/>
          <w14:ligatures w14:val="none"/>
        </w:rPr>
      </w:pP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p>
    <w:p w:rsidR="007415C9" w:rsidRPr="007415C9" w:rsidRDefault="007415C9" w:rsidP="007415C9">
      <w:pPr>
        <w:shd w:val="clear" w:color="auto" w:fill="FFFFFF"/>
        <w:spacing w:line="240" w:lineRule="auto"/>
        <w:rPr>
          <w:rFonts w:ascii="Verdana" w:eastAsia="Times New Roman" w:hAnsi="Verdana" w:cs="Times New Roman"/>
          <w:kern w:val="0"/>
          <w:sz w:val="17"/>
          <w:szCs w:val="17"/>
          <w:lang w:val="en-US"/>
          <w14:ligatures w14:val="none"/>
        </w:rPr>
      </w:pPr>
      <w:bookmarkStart w:id="0" w:name="_GoBack"/>
      <w:bookmarkEnd w:id="0"/>
      <w:r w:rsidRPr="007415C9">
        <w:rPr>
          <w:rFonts w:ascii="Verdana" w:eastAsia="Times New Roman" w:hAnsi="Verdana" w:cs="Times New Roman"/>
          <w:kern w:val="0"/>
          <w:sz w:val="17"/>
          <w:szCs w:val="17"/>
          <w:lang w:val="en-US"/>
          <w14:ligatures w14:val="none"/>
        </w:rPr>
        <w:br/>
      </w:r>
    </w:p>
    <w:p w:rsidR="007415C9" w:rsidRPr="007415C9" w:rsidRDefault="007415C9" w:rsidP="007415C9">
      <w:pPr>
        <w:shd w:val="clear" w:color="auto" w:fill="FFFFFF"/>
        <w:spacing w:line="240" w:lineRule="auto"/>
        <w:rPr>
          <w:rFonts w:ascii="Verdana" w:eastAsia="Times New Roman" w:hAnsi="Verdana" w:cs="Times New Roman"/>
          <w:kern w:val="0"/>
          <w:sz w:val="17"/>
          <w:szCs w:val="17"/>
          <w:lang w:val="en-US"/>
          <w14:ligatures w14:val="none"/>
        </w:rPr>
      </w:pPr>
      <w:r w:rsidRPr="007415C9">
        <w:rPr>
          <w:rFonts w:ascii="Verdana" w:eastAsia="Times New Roman" w:hAnsi="Verdana" w:cs="Times New Roman"/>
          <w:kern w:val="0"/>
          <w:sz w:val="17"/>
          <w:szCs w:val="17"/>
          <w:lang w:val="en-US"/>
          <w14:ligatures w14:val="none"/>
        </w:rPr>
        <w:br/>
      </w:r>
    </w:p>
    <w:p w:rsidR="007415C9" w:rsidRPr="007415C9" w:rsidRDefault="007415C9" w:rsidP="007415C9">
      <w:pPr>
        <w:shd w:val="clear" w:color="auto" w:fill="FFFFFF"/>
        <w:spacing w:line="240" w:lineRule="auto"/>
        <w:rPr>
          <w:rFonts w:ascii="Verdana" w:eastAsia="Times New Roman" w:hAnsi="Verdana" w:cs="Times New Roman"/>
          <w:kern w:val="0"/>
          <w:sz w:val="17"/>
          <w:szCs w:val="17"/>
          <w:lang w:val="en-US"/>
          <w14:ligatures w14:val="none"/>
        </w:rPr>
      </w:pPr>
      <w:r w:rsidRPr="007415C9">
        <w:rPr>
          <w:rFonts w:ascii="Verdana" w:eastAsia="Times New Roman" w:hAnsi="Verdana" w:cs="Times New Roman"/>
          <w:kern w:val="0"/>
          <w:sz w:val="17"/>
          <w:szCs w:val="17"/>
          <w:lang w:val="en-US"/>
          <w14:ligatures w14:val="none"/>
        </w:rPr>
        <w:br/>
      </w:r>
    </w:p>
    <w:p w:rsidR="00BB7486" w:rsidRDefault="00BB7486"/>
    <w:sectPr w:rsidR="00BB74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5CA"/>
    <w:rsid w:val="005B25CA"/>
    <w:rsid w:val="007415C9"/>
    <w:rsid w:val="00BB74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49314">
      <w:bodyDiv w:val="1"/>
      <w:marLeft w:val="0"/>
      <w:marRight w:val="0"/>
      <w:marTop w:val="0"/>
      <w:marBottom w:val="0"/>
      <w:divBdr>
        <w:top w:val="none" w:sz="0" w:space="0" w:color="auto"/>
        <w:left w:val="none" w:sz="0" w:space="0" w:color="auto"/>
        <w:bottom w:val="none" w:sz="0" w:space="0" w:color="auto"/>
        <w:right w:val="none" w:sz="0" w:space="0" w:color="auto"/>
      </w:divBdr>
      <w:divsChild>
        <w:div w:id="1795824662">
          <w:marLeft w:val="0"/>
          <w:marRight w:val="0"/>
          <w:marTop w:val="0"/>
          <w:marBottom w:val="0"/>
          <w:divBdr>
            <w:top w:val="none" w:sz="0" w:space="0" w:color="auto"/>
            <w:left w:val="none" w:sz="0" w:space="0" w:color="auto"/>
            <w:bottom w:val="none" w:sz="0" w:space="0" w:color="auto"/>
            <w:right w:val="none" w:sz="0" w:space="0" w:color="auto"/>
          </w:divBdr>
          <w:divsChild>
            <w:div w:id="39011873">
              <w:marLeft w:val="0"/>
              <w:marRight w:val="0"/>
              <w:marTop w:val="525"/>
              <w:marBottom w:val="0"/>
              <w:divBdr>
                <w:top w:val="none" w:sz="0" w:space="0" w:color="auto"/>
                <w:left w:val="none" w:sz="0" w:space="0" w:color="auto"/>
                <w:bottom w:val="none" w:sz="0" w:space="0" w:color="auto"/>
                <w:right w:val="none" w:sz="0" w:space="0" w:color="auto"/>
              </w:divBdr>
              <w:divsChild>
                <w:div w:id="1522666213">
                  <w:marLeft w:val="0"/>
                  <w:marRight w:val="0"/>
                  <w:marTop w:val="0"/>
                  <w:marBottom w:val="0"/>
                  <w:divBdr>
                    <w:top w:val="none" w:sz="0" w:space="0" w:color="auto"/>
                    <w:left w:val="none" w:sz="0" w:space="0" w:color="auto"/>
                    <w:bottom w:val="none" w:sz="0" w:space="0" w:color="auto"/>
                    <w:right w:val="none" w:sz="0" w:space="0" w:color="auto"/>
                  </w:divBdr>
                  <w:divsChild>
                    <w:div w:id="525291301">
                      <w:marLeft w:val="0"/>
                      <w:marRight w:val="0"/>
                      <w:marTop w:val="825"/>
                      <w:marBottom w:val="825"/>
                      <w:divBdr>
                        <w:top w:val="none" w:sz="0" w:space="0" w:color="auto"/>
                        <w:left w:val="none" w:sz="0" w:space="0" w:color="auto"/>
                        <w:bottom w:val="none" w:sz="0" w:space="0" w:color="auto"/>
                        <w:right w:val="none" w:sz="0" w:space="0" w:color="auto"/>
                      </w:divBdr>
                      <w:divsChild>
                        <w:div w:id="35901272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64293">
      <w:bodyDiv w:val="1"/>
      <w:marLeft w:val="0"/>
      <w:marRight w:val="0"/>
      <w:marTop w:val="0"/>
      <w:marBottom w:val="0"/>
      <w:divBdr>
        <w:top w:val="none" w:sz="0" w:space="0" w:color="auto"/>
        <w:left w:val="none" w:sz="0" w:space="0" w:color="auto"/>
        <w:bottom w:val="none" w:sz="0" w:space="0" w:color="auto"/>
        <w:right w:val="none" w:sz="0" w:space="0" w:color="auto"/>
      </w:divBdr>
      <w:divsChild>
        <w:div w:id="334963478">
          <w:marLeft w:val="0"/>
          <w:marRight w:val="0"/>
          <w:marTop w:val="0"/>
          <w:marBottom w:val="0"/>
          <w:divBdr>
            <w:top w:val="none" w:sz="0" w:space="0" w:color="auto"/>
            <w:left w:val="none" w:sz="0" w:space="0" w:color="auto"/>
            <w:bottom w:val="none" w:sz="0" w:space="0" w:color="auto"/>
            <w:right w:val="none" w:sz="0" w:space="0" w:color="auto"/>
          </w:divBdr>
          <w:divsChild>
            <w:div w:id="1767573425">
              <w:marLeft w:val="0"/>
              <w:marRight w:val="0"/>
              <w:marTop w:val="525"/>
              <w:marBottom w:val="0"/>
              <w:divBdr>
                <w:top w:val="none" w:sz="0" w:space="0" w:color="auto"/>
                <w:left w:val="none" w:sz="0" w:space="0" w:color="auto"/>
                <w:bottom w:val="none" w:sz="0" w:space="0" w:color="auto"/>
                <w:right w:val="none" w:sz="0" w:space="0" w:color="auto"/>
              </w:divBdr>
              <w:divsChild>
                <w:div w:id="1161233668">
                  <w:marLeft w:val="0"/>
                  <w:marRight w:val="0"/>
                  <w:marTop w:val="0"/>
                  <w:marBottom w:val="0"/>
                  <w:divBdr>
                    <w:top w:val="none" w:sz="0" w:space="0" w:color="auto"/>
                    <w:left w:val="none" w:sz="0" w:space="0" w:color="auto"/>
                    <w:bottom w:val="none" w:sz="0" w:space="0" w:color="auto"/>
                    <w:right w:val="none" w:sz="0" w:space="0" w:color="auto"/>
                  </w:divBdr>
                  <w:divsChild>
                    <w:div w:id="626161527">
                      <w:marLeft w:val="0"/>
                      <w:marRight w:val="0"/>
                      <w:marTop w:val="825"/>
                      <w:marBottom w:val="825"/>
                      <w:divBdr>
                        <w:top w:val="none" w:sz="0" w:space="0" w:color="auto"/>
                        <w:left w:val="none" w:sz="0" w:space="0" w:color="auto"/>
                        <w:bottom w:val="none" w:sz="0" w:space="0" w:color="auto"/>
                        <w:right w:val="none" w:sz="0" w:space="0" w:color="auto"/>
                      </w:divBdr>
                      <w:divsChild>
                        <w:div w:id="34440587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31069">
      <w:bodyDiv w:val="1"/>
      <w:marLeft w:val="0"/>
      <w:marRight w:val="0"/>
      <w:marTop w:val="0"/>
      <w:marBottom w:val="0"/>
      <w:divBdr>
        <w:top w:val="none" w:sz="0" w:space="0" w:color="auto"/>
        <w:left w:val="none" w:sz="0" w:space="0" w:color="auto"/>
        <w:bottom w:val="none" w:sz="0" w:space="0" w:color="auto"/>
        <w:right w:val="none" w:sz="0" w:space="0" w:color="auto"/>
      </w:divBdr>
      <w:divsChild>
        <w:div w:id="988170826">
          <w:marLeft w:val="0"/>
          <w:marRight w:val="0"/>
          <w:marTop w:val="0"/>
          <w:marBottom w:val="0"/>
          <w:divBdr>
            <w:top w:val="none" w:sz="0" w:space="0" w:color="auto"/>
            <w:left w:val="none" w:sz="0" w:space="0" w:color="auto"/>
            <w:bottom w:val="none" w:sz="0" w:space="0" w:color="auto"/>
            <w:right w:val="none" w:sz="0" w:space="0" w:color="auto"/>
          </w:divBdr>
          <w:divsChild>
            <w:div w:id="1689789320">
              <w:marLeft w:val="0"/>
              <w:marRight w:val="0"/>
              <w:marTop w:val="525"/>
              <w:marBottom w:val="0"/>
              <w:divBdr>
                <w:top w:val="none" w:sz="0" w:space="0" w:color="auto"/>
                <w:left w:val="none" w:sz="0" w:space="0" w:color="auto"/>
                <w:bottom w:val="none" w:sz="0" w:space="0" w:color="auto"/>
                <w:right w:val="none" w:sz="0" w:space="0" w:color="auto"/>
              </w:divBdr>
              <w:divsChild>
                <w:div w:id="22904139">
                  <w:marLeft w:val="0"/>
                  <w:marRight w:val="0"/>
                  <w:marTop w:val="0"/>
                  <w:marBottom w:val="0"/>
                  <w:divBdr>
                    <w:top w:val="none" w:sz="0" w:space="0" w:color="auto"/>
                    <w:left w:val="none" w:sz="0" w:space="0" w:color="auto"/>
                    <w:bottom w:val="none" w:sz="0" w:space="0" w:color="auto"/>
                    <w:right w:val="none" w:sz="0" w:space="0" w:color="auto"/>
                  </w:divBdr>
                  <w:divsChild>
                    <w:div w:id="1445156233">
                      <w:marLeft w:val="0"/>
                      <w:marRight w:val="0"/>
                      <w:marTop w:val="825"/>
                      <w:marBottom w:val="825"/>
                      <w:divBdr>
                        <w:top w:val="none" w:sz="0" w:space="0" w:color="auto"/>
                        <w:left w:val="none" w:sz="0" w:space="0" w:color="auto"/>
                        <w:bottom w:val="none" w:sz="0" w:space="0" w:color="auto"/>
                        <w:right w:val="none" w:sz="0" w:space="0" w:color="auto"/>
                      </w:divBdr>
                      <w:divsChild>
                        <w:div w:id="44947860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0474080">
      <w:bodyDiv w:val="1"/>
      <w:marLeft w:val="0"/>
      <w:marRight w:val="0"/>
      <w:marTop w:val="0"/>
      <w:marBottom w:val="0"/>
      <w:divBdr>
        <w:top w:val="none" w:sz="0" w:space="0" w:color="auto"/>
        <w:left w:val="none" w:sz="0" w:space="0" w:color="auto"/>
        <w:bottom w:val="none" w:sz="0" w:space="0" w:color="auto"/>
        <w:right w:val="none" w:sz="0" w:space="0" w:color="auto"/>
      </w:divBdr>
      <w:divsChild>
        <w:div w:id="1724796083">
          <w:marLeft w:val="0"/>
          <w:marRight w:val="0"/>
          <w:marTop w:val="0"/>
          <w:marBottom w:val="0"/>
          <w:divBdr>
            <w:top w:val="none" w:sz="0" w:space="0" w:color="auto"/>
            <w:left w:val="none" w:sz="0" w:space="0" w:color="auto"/>
            <w:bottom w:val="none" w:sz="0" w:space="0" w:color="auto"/>
            <w:right w:val="none" w:sz="0" w:space="0" w:color="auto"/>
          </w:divBdr>
          <w:divsChild>
            <w:div w:id="1410542384">
              <w:marLeft w:val="0"/>
              <w:marRight w:val="0"/>
              <w:marTop w:val="525"/>
              <w:marBottom w:val="0"/>
              <w:divBdr>
                <w:top w:val="none" w:sz="0" w:space="0" w:color="auto"/>
                <w:left w:val="none" w:sz="0" w:space="0" w:color="auto"/>
                <w:bottom w:val="none" w:sz="0" w:space="0" w:color="auto"/>
                <w:right w:val="none" w:sz="0" w:space="0" w:color="auto"/>
              </w:divBdr>
              <w:divsChild>
                <w:div w:id="316494819">
                  <w:marLeft w:val="0"/>
                  <w:marRight w:val="0"/>
                  <w:marTop w:val="0"/>
                  <w:marBottom w:val="0"/>
                  <w:divBdr>
                    <w:top w:val="none" w:sz="0" w:space="0" w:color="auto"/>
                    <w:left w:val="none" w:sz="0" w:space="0" w:color="auto"/>
                    <w:bottom w:val="none" w:sz="0" w:space="0" w:color="auto"/>
                    <w:right w:val="none" w:sz="0" w:space="0" w:color="auto"/>
                  </w:divBdr>
                  <w:divsChild>
                    <w:div w:id="1289160805">
                      <w:marLeft w:val="0"/>
                      <w:marRight w:val="0"/>
                      <w:marTop w:val="825"/>
                      <w:marBottom w:val="825"/>
                      <w:divBdr>
                        <w:top w:val="none" w:sz="0" w:space="0" w:color="auto"/>
                        <w:left w:val="none" w:sz="0" w:space="0" w:color="auto"/>
                        <w:bottom w:val="none" w:sz="0" w:space="0" w:color="auto"/>
                        <w:right w:val="none" w:sz="0" w:space="0" w:color="auto"/>
                      </w:divBdr>
                      <w:divsChild>
                        <w:div w:id="60380684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4083470">
      <w:bodyDiv w:val="1"/>
      <w:marLeft w:val="0"/>
      <w:marRight w:val="0"/>
      <w:marTop w:val="0"/>
      <w:marBottom w:val="0"/>
      <w:divBdr>
        <w:top w:val="none" w:sz="0" w:space="0" w:color="auto"/>
        <w:left w:val="none" w:sz="0" w:space="0" w:color="auto"/>
        <w:bottom w:val="none" w:sz="0" w:space="0" w:color="auto"/>
        <w:right w:val="none" w:sz="0" w:space="0" w:color="auto"/>
      </w:divBdr>
      <w:divsChild>
        <w:div w:id="749347573">
          <w:marLeft w:val="0"/>
          <w:marRight w:val="0"/>
          <w:marTop w:val="0"/>
          <w:marBottom w:val="0"/>
          <w:divBdr>
            <w:top w:val="none" w:sz="0" w:space="0" w:color="auto"/>
            <w:left w:val="none" w:sz="0" w:space="0" w:color="auto"/>
            <w:bottom w:val="none" w:sz="0" w:space="0" w:color="auto"/>
            <w:right w:val="none" w:sz="0" w:space="0" w:color="auto"/>
          </w:divBdr>
          <w:divsChild>
            <w:div w:id="1217283381">
              <w:marLeft w:val="0"/>
              <w:marRight w:val="0"/>
              <w:marTop w:val="525"/>
              <w:marBottom w:val="0"/>
              <w:divBdr>
                <w:top w:val="none" w:sz="0" w:space="0" w:color="auto"/>
                <w:left w:val="none" w:sz="0" w:space="0" w:color="auto"/>
                <w:bottom w:val="none" w:sz="0" w:space="0" w:color="auto"/>
                <w:right w:val="none" w:sz="0" w:space="0" w:color="auto"/>
              </w:divBdr>
              <w:divsChild>
                <w:div w:id="161823863">
                  <w:marLeft w:val="0"/>
                  <w:marRight w:val="0"/>
                  <w:marTop w:val="0"/>
                  <w:marBottom w:val="0"/>
                  <w:divBdr>
                    <w:top w:val="none" w:sz="0" w:space="0" w:color="auto"/>
                    <w:left w:val="none" w:sz="0" w:space="0" w:color="auto"/>
                    <w:bottom w:val="none" w:sz="0" w:space="0" w:color="auto"/>
                    <w:right w:val="none" w:sz="0" w:space="0" w:color="auto"/>
                  </w:divBdr>
                  <w:divsChild>
                    <w:div w:id="1430807165">
                      <w:marLeft w:val="0"/>
                      <w:marRight w:val="0"/>
                      <w:marTop w:val="825"/>
                      <w:marBottom w:val="825"/>
                      <w:divBdr>
                        <w:top w:val="none" w:sz="0" w:space="0" w:color="auto"/>
                        <w:left w:val="none" w:sz="0" w:space="0" w:color="auto"/>
                        <w:bottom w:val="none" w:sz="0" w:space="0" w:color="auto"/>
                        <w:right w:val="none" w:sz="0" w:space="0" w:color="auto"/>
                      </w:divBdr>
                      <w:divsChild>
                        <w:div w:id="212009733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3667415">
      <w:bodyDiv w:val="1"/>
      <w:marLeft w:val="0"/>
      <w:marRight w:val="0"/>
      <w:marTop w:val="0"/>
      <w:marBottom w:val="0"/>
      <w:divBdr>
        <w:top w:val="none" w:sz="0" w:space="0" w:color="auto"/>
        <w:left w:val="none" w:sz="0" w:space="0" w:color="auto"/>
        <w:bottom w:val="none" w:sz="0" w:space="0" w:color="auto"/>
        <w:right w:val="none" w:sz="0" w:space="0" w:color="auto"/>
      </w:divBdr>
      <w:divsChild>
        <w:div w:id="692343985">
          <w:marLeft w:val="0"/>
          <w:marRight w:val="0"/>
          <w:marTop w:val="0"/>
          <w:marBottom w:val="0"/>
          <w:divBdr>
            <w:top w:val="none" w:sz="0" w:space="0" w:color="auto"/>
            <w:left w:val="none" w:sz="0" w:space="0" w:color="auto"/>
            <w:bottom w:val="none" w:sz="0" w:space="0" w:color="auto"/>
            <w:right w:val="none" w:sz="0" w:space="0" w:color="auto"/>
          </w:divBdr>
          <w:divsChild>
            <w:div w:id="2111461326">
              <w:marLeft w:val="0"/>
              <w:marRight w:val="0"/>
              <w:marTop w:val="525"/>
              <w:marBottom w:val="0"/>
              <w:divBdr>
                <w:top w:val="none" w:sz="0" w:space="0" w:color="auto"/>
                <w:left w:val="none" w:sz="0" w:space="0" w:color="auto"/>
                <w:bottom w:val="none" w:sz="0" w:space="0" w:color="auto"/>
                <w:right w:val="none" w:sz="0" w:space="0" w:color="auto"/>
              </w:divBdr>
              <w:divsChild>
                <w:div w:id="291907270">
                  <w:marLeft w:val="0"/>
                  <w:marRight w:val="0"/>
                  <w:marTop w:val="0"/>
                  <w:marBottom w:val="0"/>
                  <w:divBdr>
                    <w:top w:val="none" w:sz="0" w:space="0" w:color="auto"/>
                    <w:left w:val="none" w:sz="0" w:space="0" w:color="auto"/>
                    <w:bottom w:val="none" w:sz="0" w:space="0" w:color="auto"/>
                    <w:right w:val="none" w:sz="0" w:space="0" w:color="auto"/>
                  </w:divBdr>
                  <w:divsChild>
                    <w:div w:id="1024943458">
                      <w:marLeft w:val="0"/>
                      <w:marRight w:val="0"/>
                      <w:marTop w:val="825"/>
                      <w:marBottom w:val="825"/>
                      <w:divBdr>
                        <w:top w:val="none" w:sz="0" w:space="0" w:color="auto"/>
                        <w:left w:val="none" w:sz="0" w:space="0" w:color="auto"/>
                        <w:bottom w:val="none" w:sz="0" w:space="0" w:color="auto"/>
                        <w:right w:val="none" w:sz="0" w:space="0" w:color="auto"/>
                      </w:divBdr>
                      <w:divsChild>
                        <w:div w:id="69141790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0627898">
      <w:bodyDiv w:val="1"/>
      <w:marLeft w:val="0"/>
      <w:marRight w:val="0"/>
      <w:marTop w:val="0"/>
      <w:marBottom w:val="0"/>
      <w:divBdr>
        <w:top w:val="none" w:sz="0" w:space="0" w:color="auto"/>
        <w:left w:val="none" w:sz="0" w:space="0" w:color="auto"/>
        <w:bottom w:val="none" w:sz="0" w:space="0" w:color="auto"/>
        <w:right w:val="none" w:sz="0" w:space="0" w:color="auto"/>
      </w:divBdr>
      <w:divsChild>
        <w:div w:id="911113323">
          <w:marLeft w:val="0"/>
          <w:marRight w:val="0"/>
          <w:marTop w:val="0"/>
          <w:marBottom w:val="0"/>
          <w:divBdr>
            <w:top w:val="none" w:sz="0" w:space="0" w:color="auto"/>
            <w:left w:val="none" w:sz="0" w:space="0" w:color="auto"/>
            <w:bottom w:val="none" w:sz="0" w:space="0" w:color="auto"/>
            <w:right w:val="none" w:sz="0" w:space="0" w:color="auto"/>
          </w:divBdr>
          <w:divsChild>
            <w:div w:id="1672297014">
              <w:marLeft w:val="0"/>
              <w:marRight w:val="0"/>
              <w:marTop w:val="525"/>
              <w:marBottom w:val="0"/>
              <w:divBdr>
                <w:top w:val="none" w:sz="0" w:space="0" w:color="auto"/>
                <w:left w:val="none" w:sz="0" w:space="0" w:color="auto"/>
                <w:bottom w:val="none" w:sz="0" w:space="0" w:color="auto"/>
                <w:right w:val="none" w:sz="0" w:space="0" w:color="auto"/>
              </w:divBdr>
              <w:divsChild>
                <w:div w:id="187716623">
                  <w:marLeft w:val="0"/>
                  <w:marRight w:val="0"/>
                  <w:marTop w:val="0"/>
                  <w:marBottom w:val="0"/>
                  <w:divBdr>
                    <w:top w:val="none" w:sz="0" w:space="0" w:color="auto"/>
                    <w:left w:val="none" w:sz="0" w:space="0" w:color="auto"/>
                    <w:bottom w:val="none" w:sz="0" w:space="0" w:color="auto"/>
                    <w:right w:val="none" w:sz="0" w:space="0" w:color="auto"/>
                  </w:divBdr>
                  <w:divsChild>
                    <w:div w:id="768160562">
                      <w:marLeft w:val="0"/>
                      <w:marRight w:val="0"/>
                      <w:marTop w:val="825"/>
                      <w:marBottom w:val="825"/>
                      <w:divBdr>
                        <w:top w:val="none" w:sz="0" w:space="0" w:color="auto"/>
                        <w:left w:val="none" w:sz="0" w:space="0" w:color="auto"/>
                        <w:bottom w:val="none" w:sz="0" w:space="0" w:color="auto"/>
                        <w:right w:val="none" w:sz="0" w:space="0" w:color="auto"/>
                      </w:divBdr>
                      <w:divsChild>
                        <w:div w:id="306208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6137356">
      <w:bodyDiv w:val="1"/>
      <w:marLeft w:val="0"/>
      <w:marRight w:val="0"/>
      <w:marTop w:val="0"/>
      <w:marBottom w:val="0"/>
      <w:divBdr>
        <w:top w:val="none" w:sz="0" w:space="0" w:color="auto"/>
        <w:left w:val="none" w:sz="0" w:space="0" w:color="auto"/>
        <w:bottom w:val="none" w:sz="0" w:space="0" w:color="auto"/>
        <w:right w:val="none" w:sz="0" w:space="0" w:color="auto"/>
      </w:divBdr>
      <w:divsChild>
        <w:div w:id="2025740878">
          <w:marLeft w:val="0"/>
          <w:marRight w:val="0"/>
          <w:marTop w:val="0"/>
          <w:marBottom w:val="0"/>
          <w:divBdr>
            <w:top w:val="none" w:sz="0" w:space="0" w:color="auto"/>
            <w:left w:val="none" w:sz="0" w:space="0" w:color="auto"/>
            <w:bottom w:val="none" w:sz="0" w:space="0" w:color="auto"/>
            <w:right w:val="none" w:sz="0" w:space="0" w:color="auto"/>
          </w:divBdr>
          <w:divsChild>
            <w:div w:id="217593990">
              <w:marLeft w:val="0"/>
              <w:marRight w:val="0"/>
              <w:marTop w:val="525"/>
              <w:marBottom w:val="0"/>
              <w:divBdr>
                <w:top w:val="none" w:sz="0" w:space="0" w:color="auto"/>
                <w:left w:val="none" w:sz="0" w:space="0" w:color="auto"/>
                <w:bottom w:val="none" w:sz="0" w:space="0" w:color="auto"/>
                <w:right w:val="none" w:sz="0" w:space="0" w:color="auto"/>
              </w:divBdr>
              <w:divsChild>
                <w:div w:id="1930460279">
                  <w:marLeft w:val="0"/>
                  <w:marRight w:val="0"/>
                  <w:marTop w:val="0"/>
                  <w:marBottom w:val="0"/>
                  <w:divBdr>
                    <w:top w:val="none" w:sz="0" w:space="0" w:color="auto"/>
                    <w:left w:val="none" w:sz="0" w:space="0" w:color="auto"/>
                    <w:bottom w:val="none" w:sz="0" w:space="0" w:color="auto"/>
                    <w:right w:val="none" w:sz="0" w:space="0" w:color="auto"/>
                  </w:divBdr>
                  <w:divsChild>
                    <w:div w:id="1057780257">
                      <w:marLeft w:val="0"/>
                      <w:marRight w:val="0"/>
                      <w:marTop w:val="825"/>
                      <w:marBottom w:val="825"/>
                      <w:divBdr>
                        <w:top w:val="none" w:sz="0" w:space="0" w:color="auto"/>
                        <w:left w:val="none" w:sz="0" w:space="0" w:color="auto"/>
                        <w:bottom w:val="none" w:sz="0" w:space="0" w:color="auto"/>
                        <w:right w:val="none" w:sz="0" w:space="0" w:color="auto"/>
                      </w:divBdr>
                      <w:divsChild>
                        <w:div w:id="62674173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3389406">
      <w:bodyDiv w:val="1"/>
      <w:marLeft w:val="0"/>
      <w:marRight w:val="0"/>
      <w:marTop w:val="0"/>
      <w:marBottom w:val="0"/>
      <w:divBdr>
        <w:top w:val="none" w:sz="0" w:space="0" w:color="auto"/>
        <w:left w:val="none" w:sz="0" w:space="0" w:color="auto"/>
        <w:bottom w:val="none" w:sz="0" w:space="0" w:color="auto"/>
        <w:right w:val="none" w:sz="0" w:space="0" w:color="auto"/>
      </w:divBdr>
      <w:divsChild>
        <w:div w:id="915894049">
          <w:marLeft w:val="0"/>
          <w:marRight w:val="0"/>
          <w:marTop w:val="0"/>
          <w:marBottom w:val="0"/>
          <w:divBdr>
            <w:top w:val="none" w:sz="0" w:space="0" w:color="auto"/>
            <w:left w:val="none" w:sz="0" w:space="0" w:color="auto"/>
            <w:bottom w:val="none" w:sz="0" w:space="0" w:color="auto"/>
            <w:right w:val="none" w:sz="0" w:space="0" w:color="auto"/>
          </w:divBdr>
          <w:divsChild>
            <w:div w:id="1829635991">
              <w:marLeft w:val="0"/>
              <w:marRight w:val="0"/>
              <w:marTop w:val="525"/>
              <w:marBottom w:val="0"/>
              <w:divBdr>
                <w:top w:val="none" w:sz="0" w:space="0" w:color="auto"/>
                <w:left w:val="none" w:sz="0" w:space="0" w:color="auto"/>
                <w:bottom w:val="none" w:sz="0" w:space="0" w:color="auto"/>
                <w:right w:val="none" w:sz="0" w:space="0" w:color="auto"/>
              </w:divBdr>
              <w:divsChild>
                <w:div w:id="637153096">
                  <w:marLeft w:val="0"/>
                  <w:marRight w:val="0"/>
                  <w:marTop w:val="0"/>
                  <w:marBottom w:val="0"/>
                  <w:divBdr>
                    <w:top w:val="none" w:sz="0" w:space="0" w:color="auto"/>
                    <w:left w:val="none" w:sz="0" w:space="0" w:color="auto"/>
                    <w:bottom w:val="none" w:sz="0" w:space="0" w:color="auto"/>
                    <w:right w:val="none" w:sz="0" w:space="0" w:color="auto"/>
                  </w:divBdr>
                  <w:divsChild>
                    <w:div w:id="1508516707">
                      <w:marLeft w:val="0"/>
                      <w:marRight w:val="0"/>
                      <w:marTop w:val="825"/>
                      <w:marBottom w:val="825"/>
                      <w:divBdr>
                        <w:top w:val="none" w:sz="0" w:space="0" w:color="auto"/>
                        <w:left w:val="none" w:sz="0" w:space="0" w:color="auto"/>
                        <w:bottom w:val="none" w:sz="0" w:space="0" w:color="auto"/>
                        <w:right w:val="none" w:sz="0" w:space="0" w:color="auto"/>
                      </w:divBdr>
                      <w:divsChild>
                        <w:div w:id="31110423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2013-09-10T16:03:00Z</dcterms:created>
  <dcterms:modified xsi:type="dcterms:W3CDTF">2013-09-10T16:39:00Z</dcterms:modified>
</cp:coreProperties>
</file>